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3300" w14:textId="66171FBD" w:rsidR="0034252A" w:rsidRDefault="0034252A" w:rsidP="0034252A">
      <w:pPr>
        <w:rPr>
          <w:rFonts w:ascii="Segoe UI" w:hAnsi="Segoe UI" w:cs="Segoe UI"/>
          <w:b/>
          <w:sz w:val="28"/>
          <w:szCs w:val="28"/>
        </w:rPr>
      </w:pPr>
      <w:r>
        <w:rPr>
          <w:rFonts w:ascii="Segoe UI" w:hAnsi="Segoe UI" w:cs="Segoe UI"/>
          <w:b/>
          <w:sz w:val="28"/>
          <w:szCs w:val="28"/>
        </w:rPr>
        <w:t>Modules Catalogue: DL822 – BA (Hons) in Arts Management</w:t>
      </w:r>
    </w:p>
    <w:p w14:paraId="2D8583C2" w14:textId="77777777" w:rsidR="0034252A" w:rsidRDefault="0034252A" w:rsidP="0034252A">
      <w:pPr>
        <w:rPr>
          <w:rFonts w:ascii="Segoe UI" w:hAnsi="Segoe UI" w:cs="Segoe UI"/>
        </w:rPr>
      </w:pPr>
      <w:r>
        <w:rPr>
          <w:rFonts w:ascii="Segoe UI" w:hAnsi="Segoe UI" w:cs="Segoe UI"/>
        </w:rPr>
        <w:t xml:space="preserve">Erasmus students can study semester 1 of year 3 only.  </w:t>
      </w:r>
    </w:p>
    <w:tbl>
      <w:tblPr>
        <w:tblStyle w:val="TableGrid"/>
        <w:tblW w:w="15385" w:type="dxa"/>
        <w:tblInd w:w="0" w:type="dxa"/>
        <w:tblLook w:val="04A0" w:firstRow="1" w:lastRow="0" w:firstColumn="1" w:lastColumn="0" w:noHBand="0" w:noVBand="1"/>
      </w:tblPr>
      <w:tblGrid>
        <w:gridCol w:w="716"/>
        <w:gridCol w:w="1957"/>
        <w:gridCol w:w="986"/>
        <w:gridCol w:w="1275"/>
        <w:gridCol w:w="10451"/>
      </w:tblGrid>
      <w:tr w:rsidR="0034252A" w14:paraId="2F4D456C" w14:textId="77777777" w:rsidTr="0034252A">
        <w:tc>
          <w:tcPr>
            <w:tcW w:w="716" w:type="dxa"/>
            <w:tcBorders>
              <w:top w:val="single" w:sz="4" w:space="0" w:color="auto"/>
              <w:left w:val="single" w:sz="4" w:space="0" w:color="auto"/>
              <w:bottom w:val="single" w:sz="4" w:space="0" w:color="auto"/>
              <w:right w:val="single" w:sz="4" w:space="0" w:color="auto"/>
            </w:tcBorders>
            <w:hideMark/>
          </w:tcPr>
          <w:p w14:paraId="761C6D82" w14:textId="77777777" w:rsidR="0034252A" w:rsidRDefault="0034252A">
            <w:pPr>
              <w:rPr>
                <w:rFonts w:ascii="Segoe UI" w:hAnsi="Segoe UI" w:cs="Segoe UI"/>
                <w:b/>
                <w:sz w:val="20"/>
                <w:szCs w:val="20"/>
              </w:rPr>
            </w:pPr>
            <w:r>
              <w:rPr>
                <w:rFonts w:ascii="Segoe UI" w:hAnsi="Segoe UI" w:cs="Segoe UI"/>
                <w:b/>
                <w:sz w:val="20"/>
                <w:szCs w:val="20"/>
              </w:rPr>
              <w:t xml:space="preserve">YEAR </w:t>
            </w:r>
          </w:p>
        </w:tc>
        <w:tc>
          <w:tcPr>
            <w:tcW w:w="1957" w:type="dxa"/>
            <w:tcBorders>
              <w:top w:val="single" w:sz="4" w:space="0" w:color="auto"/>
              <w:left w:val="single" w:sz="4" w:space="0" w:color="auto"/>
              <w:bottom w:val="single" w:sz="4" w:space="0" w:color="auto"/>
              <w:right w:val="single" w:sz="4" w:space="0" w:color="auto"/>
            </w:tcBorders>
            <w:hideMark/>
          </w:tcPr>
          <w:p w14:paraId="3BA211BB" w14:textId="77777777" w:rsidR="0034252A" w:rsidRDefault="0034252A">
            <w:pPr>
              <w:rPr>
                <w:rFonts w:ascii="Segoe UI" w:hAnsi="Segoe UI" w:cs="Segoe UI"/>
                <w:b/>
                <w:sz w:val="20"/>
                <w:szCs w:val="20"/>
              </w:rPr>
            </w:pPr>
            <w:r>
              <w:rPr>
                <w:rFonts w:ascii="Segoe UI" w:hAnsi="Segoe UI" w:cs="Segoe UI"/>
                <w:b/>
                <w:sz w:val="20"/>
                <w:szCs w:val="20"/>
              </w:rPr>
              <w:t>MODULE TITLE</w:t>
            </w:r>
          </w:p>
        </w:tc>
        <w:tc>
          <w:tcPr>
            <w:tcW w:w="986" w:type="dxa"/>
            <w:tcBorders>
              <w:top w:val="single" w:sz="4" w:space="0" w:color="auto"/>
              <w:left w:val="single" w:sz="4" w:space="0" w:color="auto"/>
              <w:bottom w:val="single" w:sz="4" w:space="0" w:color="auto"/>
              <w:right w:val="single" w:sz="4" w:space="0" w:color="auto"/>
            </w:tcBorders>
            <w:hideMark/>
          </w:tcPr>
          <w:p w14:paraId="538F165D" w14:textId="77777777" w:rsidR="0034252A" w:rsidRDefault="0034252A">
            <w:pPr>
              <w:rPr>
                <w:rFonts w:ascii="Segoe UI" w:hAnsi="Segoe UI" w:cs="Segoe UI"/>
                <w:b/>
                <w:sz w:val="20"/>
                <w:szCs w:val="20"/>
              </w:rPr>
            </w:pPr>
            <w:r>
              <w:rPr>
                <w:rFonts w:ascii="Segoe UI" w:hAnsi="Segoe UI" w:cs="Segoe UI"/>
                <w:b/>
                <w:sz w:val="20"/>
                <w:szCs w:val="20"/>
              </w:rPr>
              <w:t>ECTS</w:t>
            </w:r>
          </w:p>
        </w:tc>
        <w:tc>
          <w:tcPr>
            <w:tcW w:w="1275" w:type="dxa"/>
            <w:tcBorders>
              <w:top w:val="single" w:sz="4" w:space="0" w:color="auto"/>
              <w:left w:val="single" w:sz="4" w:space="0" w:color="auto"/>
              <w:bottom w:val="single" w:sz="4" w:space="0" w:color="auto"/>
              <w:right w:val="single" w:sz="4" w:space="0" w:color="auto"/>
            </w:tcBorders>
            <w:hideMark/>
          </w:tcPr>
          <w:p w14:paraId="3359C90D" w14:textId="77777777" w:rsidR="0034252A" w:rsidRDefault="0034252A">
            <w:pPr>
              <w:rPr>
                <w:rFonts w:ascii="Segoe UI" w:hAnsi="Segoe UI" w:cs="Segoe UI"/>
                <w:b/>
                <w:sz w:val="20"/>
                <w:szCs w:val="20"/>
              </w:rPr>
            </w:pPr>
            <w:r>
              <w:rPr>
                <w:rFonts w:ascii="Segoe UI" w:hAnsi="Segoe UI" w:cs="Segoe UI"/>
                <w:b/>
                <w:sz w:val="20"/>
                <w:szCs w:val="20"/>
              </w:rPr>
              <w:t xml:space="preserve">SEMESTER </w:t>
            </w:r>
          </w:p>
        </w:tc>
        <w:tc>
          <w:tcPr>
            <w:tcW w:w="10451" w:type="dxa"/>
            <w:tcBorders>
              <w:top w:val="single" w:sz="4" w:space="0" w:color="auto"/>
              <w:left w:val="single" w:sz="4" w:space="0" w:color="auto"/>
              <w:bottom w:val="single" w:sz="4" w:space="0" w:color="auto"/>
              <w:right w:val="single" w:sz="4" w:space="0" w:color="auto"/>
            </w:tcBorders>
            <w:hideMark/>
          </w:tcPr>
          <w:p w14:paraId="1682B458" w14:textId="77777777" w:rsidR="0034252A" w:rsidRDefault="0034252A">
            <w:pPr>
              <w:rPr>
                <w:rFonts w:ascii="Segoe UI" w:hAnsi="Segoe UI" w:cs="Segoe UI"/>
                <w:b/>
                <w:sz w:val="20"/>
                <w:szCs w:val="20"/>
              </w:rPr>
            </w:pPr>
            <w:r>
              <w:rPr>
                <w:rFonts w:ascii="Segoe UI" w:hAnsi="Segoe UI" w:cs="Segoe UI"/>
                <w:b/>
                <w:sz w:val="20"/>
                <w:szCs w:val="20"/>
              </w:rPr>
              <w:t>MODULE AIMS / LEARNING OUTCOMES</w:t>
            </w:r>
          </w:p>
        </w:tc>
      </w:tr>
      <w:tr w:rsidR="0034252A" w14:paraId="7B637E18" w14:textId="77777777" w:rsidTr="0034252A">
        <w:tc>
          <w:tcPr>
            <w:tcW w:w="716" w:type="dxa"/>
            <w:tcBorders>
              <w:top w:val="single" w:sz="4" w:space="0" w:color="auto"/>
              <w:left w:val="single" w:sz="4" w:space="0" w:color="auto"/>
              <w:bottom w:val="single" w:sz="4" w:space="0" w:color="auto"/>
              <w:right w:val="single" w:sz="4" w:space="0" w:color="auto"/>
            </w:tcBorders>
            <w:hideMark/>
          </w:tcPr>
          <w:p w14:paraId="426D1594" w14:textId="77777777"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hideMark/>
          </w:tcPr>
          <w:p w14:paraId="6DE1A455" w14:textId="583E7913" w:rsidR="0034252A" w:rsidRDefault="0034252A">
            <w:pPr>
              <w:pStyle w:val="Default"/>
              <w:rPr>
                <w:rFonts w:ascii="Segoe UI" w:hAnsi="Segoe UI" w:cs="Segoe UI"/>
                <w:b/>
                <w:sz w:val="22"/>
                <w:szCs w:val="22"/>
              </w:rPr>
            </w:pPr>
            <w:r>
              <w:rPr>
                <w:rFonts w:ascii="Segoe UI" w:hAnsi="Segoe UI" w:cs="Segoe UI"/>
                <w:b/>
                <w:sz w:val="22"/>
                <w:szCs w:val="22"/>
              </w:rPr>
              <w:t>Applied Digital Skills</w:t>
            </w:r>
          </w:p>
        </w:tc>
        <w:tc>
          <w:tcPr>
            <w:tcW w:w="986" w:type="dxa"/>
            <w:tcBorders>
              <w:top w:val="single" w:sz="4" w:space="0" w:color="auto"/>
              <w:left w:val="single" w:sz="4" w:space="0" w:color="auto"/>
              <w:bottom w:val="single" w:sz="4" w:space="0" w:color="auto"/>
              <w:right w:val="single" w:sz="4" w:space="0" w:color="auto"/>
            </w:tcBorders>
            <w:hideMark/>
          </w:tcPr>
          <w:p w14:paraId="046A3B5B" w14:textId="69B70DDD"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hideMark/>
          </w:tcPr>
          <w:p w14:paraId="7A73C9E0" w14:textId="77777777"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27F84B0A" w14:textId="1B0B9AB0" w:rsidR="002E2755" w:rsidRPr="002E2755" w:rsidRDefault="0034252A">
            <w:pPr>
              <w:spacing w:line="254" w:lineRule="auto"/>
              <w:rPr>
                <w:rFonts w:ascii="Segoe UI" w:hAnsi="Segoe UI" w:cs="Segoe UI"/>
                <w:sz w:val="20"/>
                <w:szCs w:val="20"/>
              </w:rPr>
            </w:pPr>
            <w:r w:rsidRPr="00C90F68">
              <w:rPr>
                <w:rFonts w:ascii="Segoe UI" w:hAnsi="Segoe UI" w:cs="Segoe UI"/>
                <w:sz w:val="20"/>
                <w:szCs w:val="20"/>
              </w:rPr>
              <w:t xml:space="preserve">The aim of this module is to focus on the fundamental techniques of </w:t>
            </w:r>
            <w:r w:rsidRPr="00C90F68">
              <w:rPr>
                <w:rFonts w:ascii="Segoe UI" w:hAnsi="Segoe UI" w:cs="Segoe UI"/>
                <w:sz w:val="20"/>
                <w:szCs w:val="20"/>
                <w:lang w:eastAsia="en-GB"/>
              </w:rPr>
              <w:t>website construction and design</w:t>
            </w:r>
            <w:r w:rsidRPr="00C90F68">
              <w:rPr>
                <w:rFonts w:ascii="Segoe UI" w:hAnsi="Segoe UI" w:cs="Segoe UI"/>
                <w:sz w:val="20"/>
                <w:szCs w:val="20"/>
              </w:rPr>
              <w:t xml:space="preserve"> and producing other digital content such as a podcast. Students learn about Web design, design principles and usage of the raster graphics-editing tool Adobe Photoshop.</w:t>
            </w:r>
          </w:p>
        </w:tc>
      </w:tr>
      <w:tr w:rsidR="0034252A" w14:paraId="2228DBEA" w14:textId="77777777" w:rsidTr="0034252A">
        <w:tc>
          <w:tcPr>
            <w:tcW w:w="716" w:type="dxa"/>
            <w:tcBorders>
              <w:top w:val="single" w:sz="4" w:space="0" w:color="auto"/>
              <w:left w:val="single" w:sz="4" w:space="0" w:color="auto"/>
              <w:bottom w:val="single" w:sz="4" w:space="0" w:color="auto"/>
              <w:right w:val="single" w:sz="4" w:space="0" w:color="auto"/>
            </w:tcBorders>
          </w:tcPr>
          <w:p w14:paraId="698F8C8A" w14:textId="14895AFB"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tcPr>
          <w:p w14:paraId="430F7608" w14:textId="7C69D50E" w:rsidR="0034252A" w:rsidRDefault="0034252A">
            <w:pPr>
              <w:pStyle w:val="Default"/>
              <w:rPr>
                <w:rFonts w:ascii="Segoe UI" w:hAnsi="Segoe UI" w:cs="Segoe UI"/>
                <w:b/>
                <w:sz w:val="22"/>
                <w:szCs w:val="22"/>
              </w:rPr>
            </w:pPr>
            <w:r>
              <w:rPr>
                <w:rFonts w:ascii="Segoe UI" w:hAnsi="Segoe UI" w:cs="Segoe UI"/>
                <w:b/>
                <w:sz w:val="22"/>
                <w:szCs w:val="22"/>
              </w:rPr>
              <w:t>Cultural Economy</w:t>
            </w:r>
          </w:p>
        </w:tc>
        <w:tc>
          <w:tcPr>
            <w:tcW w:w="986" w:type="dxa"/>
            <w:tcBorders>
              <w:top w:val="single" w:sz="4" w:space="0" w:color="auto"/>
              <w:left w:val="single" w:sz="4" w:space="0" w:color="auto"/>
              <w:bottom w:val="single" w:sz="4" w:space="0" w:color="auto"/>
              <w:right w:val="single" w:sz="4" w:space="0" w:color="auto"/>
            </w:tcBorders>
          </w:tcPr>
          <w:p w14:paraId="432FD9F6" w14:textId="031F77AB"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tcPr>
          <w:p w14:paraId="1DC99008" w14:textId="693E9F14"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2E620251" w14:textId="77777777" w:rsidR="0034252A" w:rsidRPr="00C90F68" w:rsidRDefault="0034252A" w:rsidP="0034252A">
            <w:pPr>
              <w:rPr>
                <w:rFonts w:ascii="Segoe UI" w:hAnsi="Segoe UI" w:cs="Segoe UI"/>
                <w:sz w:val="20"/>
                <w:szCs w:val="20"/>
              </w:rPr>
            </w:pPr>
            <w:r w:rsidRPr="00C90F68">
              <w:rPr>
                <w:rFonts w:ascii="Segoe UI" w:hAnsi="Segoe UI" w:cs="Segoe UI"/>
                <w:sz w:val="20"/>
                <w:szCs w:val="20"/>
              </w:rPr>
              <w:t xml:space="preserve">This module aims to provide students with a critical understanding of the economics of culture. </w:t>
            </w:r>
          </w:p>
          <w:p w14:paraId="58A73854" w14:textId="2AB5C9CE" w:rsidR="002E2755" w:rsidRPr="00C90F68" w:rsidRDefault="0034252A" w:rsidP="0034252A">
            <w:pPr>
              <w:spacing w:line="254" w:lineRule="auto"/>
              <w:rPr>
                <w:rFonts w:ascii="Segoe UI" w:hAnsi="Segoe UI" w:cs="Segoe UI"/>
                <w:sz w:val="20"/>
                <w:szCs w:val="20"/>
              </w:rPr>
            </w:pPr>
            <w:r w:rsidRPr="00C90F68">
              <w:rPr>
                <w:rFonts w:ascii="Segoe UI" w:hAnsi="Segoe UI" w:cs="Segoe UI"/>
                <w:sz w:val="20"/>
                <w:szCs w:val="20"/>
              </w:rPr>
              <w:t xml:space="preserve">The objective of this module is to develop students critical &amp; analytical skills related to the cultural economy; </w:t>
            </w:r>
            <w:r w:rsidR="002E2755">
              <w:rPr>
                <w:rFonts w:ascii="Segoe UI" w:hAnsi="Segoe UI" w:cs="Segoe UI"/>
                <w:sz w:val="20"/>
                <w:szCs w:val="20"/>
              </w:rPr>
              <w:t>and d</w:t>
            </w:r>
            <w:r w:rsidRPr="00C90F68">
              <w:rPr>
                <w:rFonts w:ascii="Segoe UI" w:hAnsi="Segoe UI" w:cs="Segoe UI"/>
                <w:sz w:val="20"/>
                <w:szCs w:val="20"/>
              </w:rPr>
              <w:t>evelop students’ knowledge through practical application of business analytical skills as they apply to the cultural economics.</w:t>
            </w:r>
          </w:p>
        </w:tc>
      </w:tr>
      <w:tr w:rsidR="0034252A" w14:paraId="3CF1B694" w14:textId="77777777" w:rsidTr="0034252A">
        <w:tc>
          <w:tcPr>
            <w:tcW w:w="716" w:type="dxa"/>
            <w:tcBorders>
              <w:top w:val="single" w:sz="4" w:space="0" w:color="auto"/>
              <w:left w:val="single" w:sz="4" w:space="0" w:color="auto"/>
              <w:bottom w:val="single" w:sz="4" w:space="0" w:color="auto"/>
              <w:right w:val="single" w:sz="4" w:space="0" w:color="auto"/>
            </w:tcBorders>
          </w:tcPr>
          <w:p w14:paraId="705118E0" w14:textId="1FF60DC8"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tcPr>
          <w:p w14:paraId="723443E1" w14:textId="3BD4EA6A" w:rsidR="0034252A" w:rsidRDefault="0034252A">
            <w:pPr>
              <w:pStyle w:val="Default"/>
              <w:rPr>
                <w:rFonts w:ascii="Segoe UI" w:hAnsi="Segoe UI" w:cs="Segoe UI"/>
                <w:b/>
                <w:sz w:val="22"/>
                <w:szCs w:val="22"/>
              </w:rPr>
            </w:pPr>
            <w:r>
              <w:rPr>
                <w:rFonts w:ascii="Segoe UI" w:hAnsi="Segoe UI" w:cs="Segoe UI"/>
                <w:b/>
                <w:sz w:val="22"/>
                <w:szCs w:val="22"/>
              </w:rPr>
              <w:t>Design Thinking + Communications</w:t>
            </w:r>
          </w:p>
        </w:tc>
        <w:tc>
          <w:tcPr>
            <w:tcW w:w="986" w:type="dxa"/>
            <w:tcBorders>
              <w:top w:val="single" w:sz="4" w:space="0" w:color="auto"/>
              <w:left w:val="single" w:sz="4" w:space="0" w:color="auto"/>
              <w:bottom w:val="single" w:sz="4" w:space="0" w:color="auto"/>
              <w:right w:val="single" w:sz="4" w:space="0" w:color="auto"/>
            </w:tcBorders>
          </w:tcPr>
          <w:p w14:paraId="5A1D0E57" w14:textId="636EC824"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tcPr>
          <w:p w14:paraId="27BC0655" w14:textId="2C00F754"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4418E12B" w14:textId="77777777" w:rsidR="0034252A" w:rsidRPr="00C90F68" w:rsidRDefault="0034252A" w:rsidP="0034252A">
            <w:pPr>
              <w:spacing w:line="256" w:lineRule="auto"/>
              <w:rPr>
                <w:rFonts w:ascii="Segoe UI" w:hAnsi="Segoe UI" w:cs="Segoe UI"/>
                <w:color w:val="000000" w:themeColor="text1"/>
                <w:sz w:val="20"/>
                <w:szCs w:val="20"/>
                <w:lang w:eastAsia="en-GB"/>
              </w:rPr>
            </w:pPr>
            <w:r w:rsidRPr="00C90F68">
              <w:rPr>
                <w:rFonts w:ascii="Segoe UI" w:hAnsi="Segoe UI" w:cs="Segoe UI"/>
                <w:color w:val="000000" w:themeColor="text1"/>
                <w:sz w:val="20"/>
                <w:szCs w:val="20"/>
                <w:lang w:eastAsia="en-GB"/>
              </w:rPr>
              <w:t xml:space="preserve">The aim of the module is to </w:t>
            </w:r>
            <w:r>
              <w:rPr>
                <w:rFonts w:ascii="Segoe UI" w:hAnsi="Segoe UI" w:cs="Segoe UI"/>
                <w:color w:val="000000" w:themeColor="text1"/>
                <w:sz w:val="20"/>
                <w:szCs w:val="20"/>
                <w:lang w:eastAsia="en-GB"/>
              </w:rPr>
              <w:t>e</w:t>
            </w:r>
            <w:r w:rsidRPr="00C90F68">
              <w:rPr>
                <w:rFonts w:ascii="Segoe UI" w:hAnsi="Segoe UI" w:cs="Segoe UI"/>
                <w:color w:val="000000" w:themeColor="text1"/>
                <w:sz w:val="20"/>
                <w:szCs w:val="20"/>
                <w:lang w:eastAsia="en-GB"/>
              </w:rPr>
              <w:t>xamine creative and innovative modes and methods of thinking and communicating</w:t>
            </w:r>
          </w:p>
          <w:p w14:paraId="734BC5D7" w14:textId="2445F431" w:rsidR="002E2755" w:rsidRPr="002E2755" w:rsidRDefault="0034252A" w:rsidP="0034252A">
            <w:pPr>
              <w:rPr>
                <w:rFonts w:ascii="Segoe UI" w:hAnsi="Segoe UI" w:cs="Segoe UI"/>
                <w:color w:val="000000" w:themeColor="text1"/>
                <w:sz w:val="20"/>
                <w:szCs w:val="20"/>
                <w:lang w:eastAsia="en-GB"/>
              </w:rPr>
            </w:pPr>
            <w:r w:rsidRPr="00C90F68">
              <w:rPr>
                <w:rFonts w:ascii="Segoe UI" w:hAnsi="Segoe UI" w:cs="Segoe UI"/>
                <w:color w:val="000000" w:themeColor="text1"/>
                <w:sz w:val="20"/>
                <w:szCs w:val="20"/>
                <w:lang w:eastAsia="en-GB"/>
              </w:rPr>
              <w:t>The objective of this module is to introduce the student to concepts of entrepreneurship, and develop entrepreneurial thinking and practice</w:t>
            </w:r>
            <w:r>
              <w:rPr>
                <w:rFonts w:ascii="Segoe UI" w:hAnsi="Segoe UI" w:cs="Segoe UI"/>
                <w:color w:val="000000" w:themeColor="text1"/>
                <w:sz w:val="20"/>
                <w:szCs w:val="20"/>
                <w:lang w:eastAsia="en-GB"/>
              </w:rPr>
              <w:t>.</w:t>
            </w:r>
          </w:p>
        </w:tc>
      </w:tr>
      <w:tr w:rsidR="0034252A" w14:paraId="46DB3AE2" w14:textId="77777777" w:rsidTr="0034252A">
        <w:tc>
          <w:tcPr>
            <w:tcW w:w="716" w:type="dxa"/>
            <w:tcBorders>
              <w:top w:val="single" w:sz="4" w:space="0" w:color="auto"/>
              <w:left w:val="single" w:sz="4" w:space="0" w:color="auto"/>
              <w:bottom w:val="single" w:sz="4" w:space="0" w:color="auto"/>
              <w:right w:val="single" w:sz="4" w:space="0" w:color="auto"/>
            </w:tcBorders>
          </w:tcPr>
          <w:p w14:paraId="00741B2F" w14:textId="3C1D1AB9"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tcPr>
          <w:p w14:paraId="0143998B" w14:textId="1B52D6FD" w:rsidR="0034252A" w:rsidRDefault="0034252A">
            <w:pPr>
              <w:pStyle w:val="Default"/>
              <w:rPr>
                <w:rFonts w:ascii="Segoe UI" w:hAnsi="Segoe UI" w:cs="Segoe UI"/>
                <w:b/>
                <w:sz w:val="22"/>
                <w:szCs w:val="22"/>
              </w:rPr>
            </w:pPr>
            <w:r>
              <w:rPr>
                <w:rFonts w:ascii="Segoe UI" w:hAnsi="Segoe UI" w:cs="Segoe UI"/>
                <w:b/>
                <w:sz w:val="22"/>
                <w:szCs w:val="22"/>
              </w:rPr>
              <w:t>Theatre + Performance II</w:t>
            </w:r>
          </w:p>
        </w:tc>
        <w:tc>
          <w:tcPr>
            <w:tcW w:w="986" w:type="dxa"/>
            <w:tcBorders>
              <w:top w:val="single" w:sz="4" w:space="0" w:color="auto"/>
              <w:left w:val="single" w:sz="4" w:space="0" w:color="auto"/>
              <w:bottom w:val="single" w:sz="4" w:space="0" w:color="auto"/>
              <w:right w:val="single" w:sz="4" w:space="0" w:color="auto"/>
            </w:tcBorders>
          </w:tcPr>
          <w:p w14:paraId="19661735" w14:textId="540E5F82"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tcPr>
          <w:p w14:paraId="7C950395" w14:textId="4672CF86"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41106A1C" w14:textId="77777777" w:rsidR="0034252A" w:rsidRPr="00C90F68" w:rsidRDefault="0034252A" w:rsidP="002E2755">
            <w:pPr>
              <w:spacing w:line="256" w:lineRule="auto"/>
              <w:rPr>
                <w:rFonts w:ascii="Segoe UI" w:hAnsi="Segoe UI" w:cs="Segoe UI"/>
                <w:color w:val="000000" w:themeColor="text1"/>
                <w:sz w:val="20"/>
                <w:szCs w:val="20"/>
                <w:lang w:eastAsia="en-GB"/>
              </w:rPr>
            </w:pPr>
            <w:r w:rsidRPr="00C90F68">
              <w:rPr>
                <w:rFonts w:ascii="Segoe UI" w:hAnsi="Segoe UI" w:cs="Segoe UI"/>
                <w:color w:val="000000" w:themeColor="text1"/>
                <w:sz w:val="20"/>
                <w:szCs w:val="20"/>
                <w:lang w:eastAsia="en-GB"/>
              </w:rPr>
              <w:t xml:space="preserve">The aim of the module is to: </w:t>
            </w:r>
          </w:p>
          <w:p w14:paraId="2DC38AB7" w14:textId="05A5ACE1" w:rsidR="0034252A" w:rsidRPr="0034252A" w:rsidRDefault="0034252A" w:rsidP="002E2755">
            <w:pPr>
              <w:pStyle w:val="ListParagraph"/>
              <w:numPr>
                <w:ilvl w:val="0"/>
                <w:numId w:val="17"/>
              </w:numPr>
              <w:spacing w:after="0" w:line="256" w:lineRule="auto"/>
              <w:rPr>
                <w:rFonts w:ascii="Segoe UI" w:hAnsi="Segoe UI" w:cs="Segoe UI"/>
                <w:color w:val="000000" w:themeColor="text1"/>
                <w:sz w:val="20"/>
                <w:szCs w:val="20"/>
                <w:lang w:eastAsia="en-GB"/>
              </w:rPr>
            </w:pPr>
            <w:r w:rsidRPr="0034252A">
              <w:rPr>
                <w:rFonts w:ascii="Segoe UI" w:hAnsi="Segoe UI" w:cs="Segoe UI"/>
                <w:color w:val="000000" w:themeColor="text1"/>
                <w:sz w:val="20"/>
                <w:szCs w:val="20"/>
                <w:lang w:eastAsia="en-GB"/>
              </w:rPr>
              <w:t xml:space="preserve">Introduce students to methods for discussing and analysing drama and theatrical performances. </w:t>
            </w:r>
          </w:p>
          <w:p w14:paraId="41AD6074" w14:textId="217432C1" w:rsidR="0034252A" w:rsidRPr="0034252A" w:rsidRDefault="0034252A" w:rsidP="002E2755">
            <w:pPr>
              <w:pStyle w:val="ListParagraph"/>
              <w:numPr>
                <w:ilvl w:val="0"/>
                <w:numId w:val="17"/>
              </w:numPr>
              <w:spacing w:after="0" w:line="256" w:lineRule="auto"/>
              <w:rPr>
                <w:rFonts w:ascii="Segoe UI" w:hAnsi="Segoe UI" w:cs="Segoe UI"/>
                <w:color w:val="000000" w:themeColor="text1"/>
                <w:sz w:val="20"/>
                <w:szCs w:val="20"/>
                <w:lang w:eastAsia="en-GB"/>
              </w:rPr>
            </w:pPr>
            <w:r w:rsidRPr="0034252A">
              <w:rPr>
                <w:rFonts w:ascii="Segoe UI" w:hAnsi="Segoe UI" w:cs="Segoe UI"/>
                <w:color w:val="000000" w:themeColor="text1"/>
                <w:sz w:val="20"/>
                <w:szCs w:val="20"/>
                <w:lang w:eastAsia="en-GB"/>
              </w:rPr>
              <w:t>To develop students’ skills in dealing with specific artistic forms and business models in the CCI sector.</w:t>
            </w:r>
          </w:p>
          <w:p w14:paraId="335A110B" w14:textId="77777777" w:rsidR="0034252A" w:rsidRPr="00C90F68" w:rsidRDefault="0034252A" w:rsidP="002E2755">
            <w:pPr>
              <w:spacing w:line="256" w:lineRule="auto"/>
              <w:rPr>
                <w:rFonts w:ascii="Segoe UI" w:hAnsi="Segoe UI" w:cs="Segoe UI"/>
                <w:color w:val="000000" w:themeColor="text1"/>
                <w:sz w:val="20"/>
                <w:szCs w:val="20"/>
                <w:lang w:eastAsia="en-GB"/>
              </w:rPr>
            </w:pPr>
          </w:p>
          <w:p w14:paraId="214C90BD" w14:textId="77777777" w:rsidR="0034252A" w:rsidRPr="00C90F68" w:rsidRDefault="0034252A" w:rsidP="002E2755">
            <w:pPr>
              <w:spacing w:line="256" w:lineRule="auto"/>
              <w:rPr>
                <w:rFonts w:ascii="Segoe UI" w:hAnsi="Segoe UI" w:cs="Segoe UI"/>
                <w:color w:val="000000" w:themeColor="text1"/>
                <w:sz w:val="20"/>
                <w:szCs w:val="20"/>
                <w:lang w:eastAsia="en-GB"/>
              </w:rPr>
            </w:pPr>
            <w:r w:rsidRPr="00C90F68">
              <w:rPr>
                <w:rFonts w:ascii="Segoe UI" w:hAnsi="Segoe UI" w:cs="Segoe UI"/>
                <w:color w:val="000000" w:themeColor="text1"/>
                <w:sz w:val="20"/>
                <w:szCs w:val="20"/>
                <w:lang w:eastAsia="en-GB"/>
              </w:rPr>
              <w:t xml:space="preserve">The objective of this module is to: </w:t>
            </w:r>
          </w:p>
          <w:p w14:paraId="11596FEA" w14:textId="33A6185C" w:rsidR="0034252A" w:rsidRPr="0034252A" w:rsidRDefault="0034252A" w:rsidP="002E2755">
            <w:pPr>
              <w:pStyle w:val="ListParagraph"/>
              <w:numPr>
                <w:ilvl w:val="0"/>
                <w:numId w:val="17"/>
              </w:numPr>
              <w:spacing w:after="0" w:line="256" w:lineRule="auto"/>
              <w:rPr>
                <w:rFonts w:ascii="Segoe UI" w:hAnsi="Segoe UI" w:cs="Segoe UI"/>
                <w:color w:val="000000" w:themeColor="text1"/>
                <w:sz w:val="20"/>
                <w:szCs w:val="20"/>
                <w:lang w:eastAsia="en-GB"/>
              </w:rPr>
            </w:pPr>
            <w:r w:rsidRPr="0034252A">
              <w:rPr>
                <w:rFonts w:ascii="Segoe UI" w:hAnsi="Segoe UI" w:cs="Segoe UI"/>
                <w:color w:val="000000" w:themeColor="text1"/>
                <w:sz w:val="20"/>
                <w:szCs w:val="20"/>
                <w:lang w:eastAsia="en-GB"/>
              </w:rPr>
              <w:t>To equip students to identify the tragic genre and be able to place its variants within their historical and social contexts, within the literary canon, and within debates about the representation of gender, sexuality and power.</w:t>
            </w:r>
          </w:p>
          <w:p w14:paraId="7BB76CF0" w14:textId="5C041928" w:rsidR="002E2755" w:rsidRPr="002E2755" w:rsidRDefault="0034252A" w:rsidP="002E2755">
            <w:pPr>
              <w:pStyle w:val="ListParagraph"/>
              <w:numPr>
                <w:ilvl w:val="0"/>
                <w:numId w:val="17"/>
              </w:numPr>
              <w:spacing w:after="0" w:line="256" w:lineRule="auto"/>
              <w:rPr>
                <w:rFonts w:ascii="Segoe UI" w:hAnsi="Segoe UI" w:cs="Segoe UI"/>
                <w:color w:val="000000" w:themeColor="text1"/>
                <w:sz w:val="20"/>
                <w:szCs w:val="20"/>
                <w:lang w:eastAsia="en-GB"/>
              </w:rPr>
            </w:pPr>
            <w:r w:rsidRPr="0034252A">
              <w:rPr>
                <w:rFonts w:ascii="Segoe UI" w:hAnsi="Segoe UI" w:cs="Segoe UI"/>
                <w:color w:val="000000" w:themeColor="text1"/>
                <w:sz w:val="20"/>
                <w:szCs w:val="20"/>
                <w:lang w:eastAsia="en-GB"/>
              </w:rPr>
              <w:t>To present students with the problem of who to review, promote and manage a theatrical performance in the 21</w:t>
            </w:r>
            <w:r w:rsidRPr="0034252A">
              <w:rPr>
                <w:rFonts w:ascii="Segoe UI" w:hAnsi="Segoe UI" w:cs="Segoe UI"/>
                <w:color w:val="000000" w:themeColor="text1"/>
                <w:sz w:val="20"/>
                <w:szCs w:val="20"/>
                <w:vertAlign w:val="superscript"/>
                <w:lang w:eastAsia="en-GB"/>
              </w:rPr>
              <w:t>st</w:t>
            </w:r>
            <w:r w:rsidRPr="0034252A">
              <w:rPr>
                <w:rFonts w:ascii="Segoe UI" w:hAnsi="Segoe UI" w:cs="Segoe UI"/>
                <w:color w:val="000000" w:themeColor="text1"/>
                <w:sz w:val="20"/>
                <w:szCs w:val="20"/>
                <w:lang w:eastAsia="en-GB"/>
              </w:rPr>
              <w:t xml:space="preserve"> Century.  </w:t>
            </w:r>
          </w:p>
        </w:tc>
      </w:tr>
      <w:tr w:rsidR="0034252A" w14:paraId="0E5B8073" w14:textId="77777777" w:rsidTr="0034252A">
        <w:tc>
          <w:tcPr>
            <w:tcW w:w="716" w:type="dxa"/>
            <w:tcBorders>
              <w:top w:val="single" w:sz="4" w:space="0" w:color="auto"/>
              <w:left w:val="single" w:sz="4" w:space="0" w:color="auto"/>
              <w:bottom w:val="single" w:sz="4" w:space="0" w:color="auto"/>
              <w:right w:val="single" w:sz="4" w:space="0" w:color="auto"/>
            </w:tcBorders>
          </w:tcPr>
          <w:p w14:paraId="6D7B1024" w14:textId="675B7CF6"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tcPr>
          <w:p w14:paraId="25273608" w14:textId="02F0CB17" w:rsidR="0034252A" w:rsidRDefault="0034252A">
            <w:pPr>
              <w:pStyle w:val="Default"/>
              <w:rPr>
                <w:rFonts w:ascii="Segoe UI" w:hAnsi="Segoe UI" w:cs="Segoe UI"/>
                <w:b/>
                <w:sz w:val="22"/>
                <w:szCs w:val="22"/>
              </w:rPr>
            </w:pPr>
            <w:r>
              <w:rPr>
                <w:rFonts w:ascii="Segoe UI" w:hAnsi="Segoe UI" w:cs="Segoe UI"/>
                <w:b/>
                <w:sz w:val="22"/>
                <w:szCs w:val="22"/>
              </w:rPr>
              <w:t>Business Research Methods</w:t>
            </w:r>
          </w:p>
        </w:tc>
        <w:tc>
          <w:tcPr>
            <w:tcW w:w="986" w:type="dxa"/>
            <w:tcBorders>
              <w:top w:val="single" w:sz="4" w:space="0" w:color="auto"/>
              <w:left w:val="single" w:sz="4" w:space="0" w:color="auto"/>
              <w:bottom w:val="single" w:sz="4" w:space="0" w:color="auto"/>
              <w:right w:val="single" w:sz="4" w:space="0" w:color="auto"/>
            </w:tcBorders>
          </w:tcPr>
          <w:p w14:paraId="6C509B9B" w14:textId="6AABD671"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tcPr>
          <w:p w14:paraId="6B6E8D2E" w14:textId="5D4EA9E2"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028499AD" w14:textId="77777777" w:rsidR="0034252A" w:rsidRPr="00C90F68" w:rsidRDefault="0034252A" w:rsidP="0034252A">
            <w:pPr>
              <w:rPr>
                <w:rFonts w:ascii="Segoe UI" w:hAnsi="Segoe UI" w:cs="Segoe UI"/>
                <w:sz w:val="20"/>
                <w:szCs w:val="20"/>
              </w:rPr>
            </w:pPr>
            <w:r w:rsidRPr="00C90F68">
              <w:rPr>
                <w:rFonts w:ascii="Segoe UI" w:hAnsi="Segoe UI" w:cs="Segoe UI"/>
                <w:sz w:val="20"/>
                <w:szCs w:val="20"/>
              </w:rPr>
              <w:t>The aim of the module is to develop a range of research skills and knowledge that the student can be used to carry out an independent research project.</w:t>
            </w:r>
          </w:p>
          <w:p w14:paraId="0B2B11EE" w14:textId="793E8CF7" w:rsidR="002E2755" w:rsidRPr="002E2755" w:rsidRDefault="0034252A" w:rsidP="0034252A">
            <w:pPr>
              <w:spacing w:line="256" w:lineRule="auto"/>
              <w:rPr>
                <w:rFonts w:ascii="Segoe UI" w:hAnsi="Segoe UI" w:cs="Segoe UI"/>
                <w:sz w:val="20"/>
                <w:szCs w:val="20"/>
              </w:rPr>
            </w:pPr>
            <w:r w:rsidRPr="00C90F68">
              <w:rPr>
                <w:rFonts w:ascii="Segoe UI" w:hAnsi="Segoe UI" w:cs="Segoe UI"/>
                <w:sz w:val="20"/>
                <w:szCs w:val="20"/>
              </w:rPr>
              <w:t>The objective of this module is to train learners to be able to critically a</w:t>
            </w:r>
            <w:bookmarkStart w:id="0" w:name="_GoBack"/>
            <w:bookmarkEnd w:id="0"/>
            <w:r w:rsidRPr="00C90F68">
              <w:rPr>
                <w:rFonts w:ascii="Segoe UI" w:hAnsi="Segoe UI" w:cs="Segoe UI"/>
                <w:sz w:val="20"/>
                <w:szCs w:val="20"/>
              </w:rPr>
              <w:t>ppraise the role of research findings to inform strategic marketing planning.</w:t>
            </w:r>
          </w:p>
        </w:tc>
      </w:tr>
      <w:tr w:rsidR="0034252A" w14:paraId="24FA7A33" w14:textId="77777777" w:rsidTr="0034252A">
        <w:tc>
          <w:tcPr>
            <w:tcW w:w="716" w:type="dxa"/>
            <w:tcBorders>
              <w:top w:val="single" w:sz="4" w:space="0" w:color="auto"/>
              <w:left w:val="single" w:sz="4" w:space="0" w:color="auto"/>
              <w:bottom w:val="single" w:sz="4" w:space="0" w:color="auto"/>
              <w:right w:val="single" w:sz="4" w:space="0" w:color="auto"/>
            </w:tcBorders>
          </w:tcPr>
          <w:p w14:paraId="4AD8FB0C" w14:textId="382EB22C" w:rsidR="0034252A" w:rsidRDefault="0034252A">
            <w:pPr>
              <w:rPr>
                <w:rFonts w:ascii="Segoe UI" w:hAnsi="Segoe UI" w:cs="Segoe UI"/>
              </w:rPr>
            </w:pPr>
            <w:r>
              <w:rPr>
                <w:rFonts w:ascii="Segoe UI" w:hAnsi="Segoe UI" w:cs="Segoe UI"/>
              </w:rPr>
              <w:t>3</w:t>
            </w:r>
          </w:p>
        </w:tc>
        <w:tc>
          <w:tcPr>
            <w:tcW w:w="1957" w:type="dxa"/>
            <w:tcBorders>
              <w:top w:val="single" w:sz="4" w:space="0" w:color="auto"/>
              <w:left w:val="single" w:sz="4" w:space="0" w:color="auto"/>
              <w:bottom w:val="single" w:sz="4" w:space="0" w:color="auto"/>
              <w:right w:val="single" w:sz="4" w:space="0" w:color="auto"/>
            </w:tcBorders>
          </w:tcPr>
          <w:p w14:paraId="0123DE45" w14:textId="22DF6EA2" w:rsidR="0034252A" w:rsidRDefault="0034252A">
            <w:pPr>
              <w:pStyle w:val="Default"/>
              <w:rPr>
                <w:rFonts w:ascii="Segoe UI" w:hAnsi="Segoe UI" w:cs="Segoe UI"/>
                <w:b/>
                <w:sz w:val="22"/>
                <w:szCs w:val="22"/>
              </w:rPr>
            </w:pPr>
            <w:r>
              <w:rPr>
                <w:rFonts w:ascii="Segoe UI" w:hAnsi="Segoe UI" w:cs="Segoe UI"/>
                <w:b/>
                <w:sz w:val="22"/>
                <w:szCs w:val="22"/>
              </w:rPr>
              <w:t>Advanced Music Industries</w:t>
            </w:r>
          </w:p>
        </w:tc>
        <w:tc>
          <w:tcPr>
            <w:tcW w:w="986" w:type="dxa"/>
            <w:tcBorders>
              <w:top w:val="single" w:sz="4" w:space="0" w:color="auto"/>
              <w:left w:val="single" w:sz="4" w:space="0" w:color="auto"/>
              <w:bottom w:val="single" w:sz="4" w:space="0" w:color="auto"/>
              <w:right w:val="single" w:sz="4" w:space="0" w:color="auto"/>
            </w:tcBorders>
          </w:tcPr>
          <w:p w14:paraId="5812A78D" w14:textId="70A40F58" w:rsidR="0034252A" w:rsidRDefault="0034252A">
            <w:pPr>
              <w:rPr>
                <w:rFonts w:ascii="Segoe UI" w:hAnsi="Segoe UI" w:cs="Segoe UI"/>
              </w:rPr>
            </w:pPr>
            <w:r>
              <w:rPr>
                <w:rFonts w:ascii="Segoe UI" w:hAnsi="Segoe UI" w:cs="Segoe UI"/>
              </w:rPr>
              <w:t>5</w:t>
            </w:r>
          </w:p>
        </w:tc>
        <w:tc>
          <w:tcPr>
            <w:tcW w:w="1275" w:type="dxa"/>
            <w:tcBorders>
              <w:top w:val="single" w:sz="4" w:space="0" w:color="auto"/>
              <w:left w:val="single" w:sz="4" w:space="0" w:color="auto"/>
              <w:bottom w:val="single" w:sz="4" w:space="0" w:color="auto"/>
              <w:right w:val="single" w:sz="4" w:space="0" w:color="auto"/>
            </w:tcBorders>
          </w:tcPr>
          <w:p w14:paraId="5EB2A5B0" w14:textId="60EDA2A5" w:rsidR="0034252A" w:rsidRDefault="0034252A">
            <w:pPr>
              <w:rPr>
                <w:rFonts w:ascii="Segoe UI" w:hAnsi="Segoe UI" w:cs="Segoe UI"/>
              </w:rPr>
            </w:pPr>
            <w:r>
              <w:rPr>
                <w:rFonts w:ascii="Segoe UI" w:hAnsi="Segoe UI" w:cs="Segoe UI"/>
              </w:rPr>
              <w:t>1</w:t>
            </w:r>
          </w:p>
        </w:tc>
        <w:tc>
          <w:tcPr>
            <w:tcW w:w="10451" w:type="dxa"/>
            <w:tcBorders>
              <w:top w:val="single" w:sz="4" w:space="0" w:color="auto"/>
              <w:left w:val="single" w:sz="4" w:space="0" w:color="auto"/>
              <w:bottom w:val="single" w:sz="4" w:space="0" w:color="auto"/>
              <w:right w:val="single" w:sz="4" w:space="0" w:color="auto"/>
            </w:tcBorders>
          </w:tcPr>
          <w:p w14:paraId="364F6044" w14:textId="1B0E0BEA" w:rsidR="0034252A" w:rsidRPr="00C90F68" w:rsidRDefault="0034252A" w:rsidP="0034252A">
            <w:pPr>
              <w:rPr>
                <w:rFonts w:ascii="Segoe UI" w:hAnsi="Segoe UI" w:cs="Segoe UI"/>
                <w:bCs/>
                <w:sz w:val="20"/>
                <w:szCs w:val="20"/>
              </w:rPr>
            </w:pPr>
            <w:r w:rsidRPr="00C90F68">
              <w:rPr>
                <w:rFonts w:ascii="Segoe UI" w:hAnsi="Segoe UI" w:cs="Segoe UI"/>
                <w:sz w:val="20"/>
                <w:szCs w:val="20"/>
              </w:rPr>
              <w:t xml:space="preserve">The </w:t>
            </w:r>
            <w:r w:rsidRPr="00C90F68">
              <w:rPr>
                <w:rFonts w:ascii="Segoe UI" w:hAnsi="Segoe UI" w:cs="Segoe UI"/>
                <w:bCs/>
                <w:sz w:val="20"/>
                <w:szCs w:val="20"/>
              </w:rPr>
              <w:t xml:space="preserve">aim of the module is to provide advanced </w:t>
            </w:r>
            <w:r w:rsidR="00F25311">
              <w:rPr>
                <w:rFonts w:ascii="Segoe UI" w:hAnsi="Segoe UI" w:cs="Segoe UI"/>
                <w:bCs/>
                <w:sz w:val="20"/>
                <w:szCs w:val="20"/>
              </w:rPr>
              <w:t>academic, business</w:t>
            </w:r>
            <w:r w:rsidRPr="00C90F68">
              <w:rPr>
                <w:rFonts w:ascii="Segoe UI" w:hAnsi="Segoe UI" w:cs="Segoe UI"/>
                <w:bCs/>
                <w:sz w:val="20"/>
                <w:szCs w:val="20"/>
              </w:rPr>
              <w:t xml:space="preserve"> and enterprise skills within the music industries.</w:t>
            </w:r>
          </w:p>
          <w:p w14:paraId="068B3199" w14:textId="1E2CE05B" w:rsidR="0034252A" w:rsidRPr="00C90F68" w:rsidRDefault="0034252A" w:rsidP="0034252A">
            <w:pPr>
              <w:rPr>
                <w:rFonts w:ascii="Segoe UI" w:hAnsi="Segoe UI" w:cs="Segoe UI"/>
                <w:sz w:val="20"/>
                <w:szCs w:val="20"/>
              </w:rPr>
            </w:pPr>
            <w:r w:rsidRPr="00C90F68">
              <w:rPr>
                <w:rFonts w:ascii="Segoe UI" w:hAnsi="Segoe UI" w:cs="Segoe UI"/>
                <w:bCs/>
                <w:sz w:val="20"/>
                <w:szCs w:val="20"/>
              </w:rPr>
              <w:t>The objective of this module is to understand and demonstrate proficiency in music industry skills.</w:t>
            </w:r>
          </w:p>
        </w:tc>
      </w:tr>
    </w:tbl>
    <w:p w14:paraId="00A16EB1" w14:textId="77777777" w:rsidR="00C90F68" w:rsidRPr="00C90F68" w:rsidRDefault="00C90F68" w:rsidP="00C90F68">
      <w:pPr>
        <w:rPr>
          <w:lang w:eastAsia="ar-SA"/>
        </w:rPr>
      </w:pPr>
    </w:p>
    <w:p w14:paraId="21FA52C9" w14:textId="32FFD668" w:rsidR="00B95D57" w:rsidRPr="00B95D57" w:rsidRDefault="00C90F68" w:rsidP="00C90F68">
      <w:pPr>
        <w:rPr>
          <w:lang w:val="en-GB"/>
        </w:rPr>
      </w:pPr>
      <w:r w:rsidRPr="00B95D57">
        <w:rPr>
          <w:lang w:val="en-GB"/>
        </w:rPr>
        <w:t xml:space="preserve"> </w:t>
      </w:r>
    </w:p>
    <w:sectPr w:rsidR="00B95D57" w:rsidRPr="00B95D57" w:rsidSect="002E2755">
      <w:pgSz w:w="16838" w:h="11906" w:orient="landscape"/>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496"/>
    <w:multiLevelType w:val="multilevel"/>
    <w:tmpl w:val="FCBC62C4"/>
    <w:lvl w:ilvl="0">
      <w:start w:val="1"/>
      <w:numFmt w:val="bullet"/>
      <w:lvlText w:val=""/>
      <w:lvlJc w:val="left"/>
      <w:pPr>
        <w:ind w:left="720" w:hanging="360"/>
      </w:pPr>
      <w:rPr>
        <w:rFonts w:ascii="Symbol" w:hAnsi="Symbol" w:cs="Symbol" w:hint="default"/>
        <w:b/>
        <w:sz w:val="24"/>
        <w:szCs w:val="24"/>
        <w:lang w:eastAsia="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szCs w:val="24"/>
        <w:lang w:eastAsia="en-US"/>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zCs w:val="24"/>
        <w:lang w:eastAsia="en-US"/>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BB0677"/>
    <w:multiLevelType w:val="hybridMultilevel"/>
    <w:tmpl w:val="8CDC53C0"/>
    <w:lvl w:ilvl="0" w:tplc="E3BA1726">
      <w:numFmt w:val="bullet"/>
      <w:lvlText w:val="•"/>
      <w:lvlJc w:val="left"/>
      <w:pPr>
        <w:ind w:left="144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D22D77"/>
    <w:multiLevelType w:val="hybridMultilevel"/>
    <w:tmpl w:val="21F6602E"/>
    <w:lvl w:ilvl="0" w:tplc="C250FCCE">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34B4F"/>
    <w:multiLevelType w:val="hybridMultilevel"/>
    <w:tmpl w:val="A0AEAD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0ED23E6"/>
    <w:multiLevelType w:val="hybridMultilevel"/>
    <w:tmpl w:val="CCC07464"/>
    <w:lvl w:ilvl="0" w:tplc="45C2838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F65E21"/>
    <w:multiLevelType w:val="hybridMultilevel"/>
    <w:tmpl w:val="A538BEEC"/>
    <w:lvl w:ilvl="0" w:tplc="E3BA1726">
      <w:numFmt w:val="bullet"/>
      <w:lvlText w:val="•"/>
      <w:lvlJc w:val="left"/>
      <w:pPr>
        <w:ind w:left="144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7B6E45"/>
    <w:multiLevelType w:val="hybridMultilevel"/>
    <w:tmpl w:val="47D4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570A1"/>
    <w:multiLevelType w:val="hybridMultilevel"/>
    <w:tmpl w:val="A5DA48D6"/>
    <w:lvl w:ilvl="0" w:tplc="1E2275D4">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AF30B7"/>
    <w:multiLevelType w:val="hybridMultilevel"/>
    <w:tmpl w:val="11A8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E7304D"/>
    <w:multiLevelType w:val="hybridMultilevel"/>
    <w:tmpl w:val="8B1669EE"/>
    <w:lvl w:ilvl="0" w:tplc="E3BA1726">
      <w:numFmt w:val="bullet"/>
      <w:lvlText w:val="•"/>
      <w:lvlJc w:val="left"/>
      <w:pPr>
        <w:ind w:left="144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BE7D22"/>
    <w:multiLevelType w:val="hybridMultilevel"/>
    <w:tmpl w:val="9FB8C6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6A31BC"/>
    <w:multiLevelType w:val="hybridMultilevel"/>
    <w:tmpl w:val="7870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E0882"/>
    <w:multiLevelType w:val="hybridMultilevel"/>
    <w:tmpl w:val="DF4AB11C"/>
    <w:lvl w:ilvl="0" w:tplc="08090001">
      <w:start w:val="1"/>
      <w:numFmt w:val="bullet"/>
      <w:lvlText w:val=""/>
      <w:lvlJc w:val="left"/>
      <w:pPr>
        <w:ind w:left="720" w:hanging="360"/>
      </w:pPr>
      <w:rPr>
        <w:rFonts w:ascii="Symbol" w:hAnsi="Symbol" w:hint="default"/>
      </w:rPr>
    </w:lvl>
    <w:lvl w:ilvl="1" w:tplc="36C2204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F6261"/>
    <w:multiLevelType w:val="hybridMultilevel"/>
    <w:tmpl w:val="387434A2"/>
    <w:lvl w:ilvl="0" w:tplc="45C2838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B87F9B"/>
    <w:multiLevelType w:val="hybridMultilevel"/>
    <w:tmpl w:val="4BC2E404"/>
    <w:lvl w:ilvl="0" w:tplc="E3BA1726">
      <w:numFmt w:val="bullet"/>
      <w:lvlText w:val="•"/>
      <w:lvlJc w:val="left"/>
      <w:pPr>
        <w:ind w:left="144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0925CD"/>
    <w:multiLevelType w:val="multilevel"/>
    <w:tmpl w:val="B7F26D70"/>
    <w:lvl w:ilvl="0">
      <w:start w:val="1"/>
      <w:numFmt w:val="bullet"/>
      <w:lvlText w:val=""/>
      <w:lvlJc w:val="left"/>
      <w:pPr>
        <w:ind w:left="720"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4B3426A"/>
    <w:multiLevelType w:val="hybridMultilevel"/>
    <w:tmpl w:val="55FC2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3"/>
  </w:num>
  <w:num w:numId="5">
    <w:abstractNumId w:val="6"/>
  </w:num>
  <w:num w:numId="6">
    <w:abstractNumId w:val="16"/>
  </w:num>
  <w:num w:numId="7">
    <w:abstractNumId w:val="12"/>
  </w:num>
  <w:num w:numId="8">
    <w:abstractNumId w:val="11"/>
  </w:num>
  <w:num w:numId="9">
    <w:abstractNumId w:val="14"/>
  </w:num>
  <w:num w:numId="10">
    <w:abstractNumId w:val="9"/>
  </w:num>
  <w:num w:numId="11">
    <w:abstractNumId w:val="5"/>
  </w:num>
  <w:num w:numId="12">
    <w:abstractNumId w:val="1"/>
  </w:num>
  <w:num w:numId="13">
    <w:abstractNumId w:val="8"/>
  </w:num>
  <w:num w:numId="14">
    <w:abstractNumId w:val="15"/>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57"/>
    <w:rsid w:val="002E2755"/>
    <w:rsid w:val="0034252A"/>
    <w:rsid w:val="00B95D57"/>
    <w:rsid w:val="00C90F68"/>
    <w:rsid w:val="00F253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E9B8"/>
  <w15:chartTrackingRefBased/>
  <w15:docId w15:val="{5A5B483B-A40D-46E6-BECC-8CFB344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D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B95D57"/>
    <w:pPr>
      <w:keepNext/>
      <w:suppressAutoHyphens/>
      <w:spacing w:before="120" w:after="120" w:line="240" w:lineRule="auto"/>
      <w:outlineLvl w:val="2"/>
    </w:pPr>
    <w:rPr>
      <w:rFonts w:ascii="Calibri" w:eastAsia="Times New Roman" w:hAnsi="Calibri" w:cs="Arial"/>
      <w:b/>
      <w:bCs/>
      <w:sz w:val="24"/>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B95D57"/>
    <w:rPr>
      <w:rFonts w:ascii="Calibri" w:eastAsia="Times New Roman" w:hAnsi="Calibri" w:cs="Arial"/>
      <w:b/>
      <w:bCs/>
      <w:sz w:val="24"/>
      <w:szCs w:val="26"/>
      <w:lang w:eastAsia="ar-SA"/>
    </w:rPr>
  </w:style>
  <w:style w:type="paragraph" w:styleId="ListParagraph">
    <w:name w:val="List Paragraph"/>
    <w:basedOn w:val="Normal"/>
    <w:uiPriority w:val="1"/>
    <w:qFormat/>
    <w:rsid w:val="00B95D57"/>
    <w:pPr>
      <w:suppressAutoHyphens/>
      <w:spacing w:after="120" w:line="240" w:lineRule="auto"/>
      <w:ind w:left="720"/>
      <w:contextualSpacing/>
    </w:pPr>
    <w:rPr>
      <w:rFonts w:ascii="Calibri" w:eastAsia="Times New Roman" w:hAnsi="Calibri" w:cs="Times New Roman"/>
      <w:szCs w:val="24"/>
      <w:lang w:eastAsia="ar-SA"/>
    </w:rPr>
  </w:style>
  <w:style w:type="paragraph" w:styleId="NoSpacing">
    <w:name w:val="No Spacing"/>
    <w:link w:val="NoSpacingChar"/>
    <w:qFormat/>
    <w:rsid w:val="00B95D57"/>
    <w:pPr>
      <w:spacing w:after="0" w:line="240" w:lineRule="auto"/>
    </w:pPr>
    <w:rPr>
      <w:lang w:eastAsia="en-IE"/>
    </w:rPr>
  </w:style>
  <w:style w:type="character" w:customStyle="1" w:styleId="NoSpacingChar">
    <w:name w:val="No Spacing Char"/>
    <w:link w:val="NoSpacing"/>
    <w:qFormat/>
    <w:locked/>
    <w:rsid w:val="00B95D57"/>
    <w:rPr>
      <w:lang w:eastAsia="en-IE"/>
    </w:rPr>
  </w:style>
  <w:style w:type="character" w:customStyle="1" w:styleId="Heading1Char">
    <w:name w:val="Heading 1 Char"/>
    <w:basedOn w:val="DefaultParagraphFont"/>
    <w:link w:val="Heading1"/>
    <w:uiPriority w:val="9"/>
    <w:rsid w:val="00B95D5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9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57"/>
    <w:rPr>
      <w:rFonts w:ascii="Segoe UI" w:hAnsi="Segoe UI" w:cs="Segoe UI"/>
      <w:sz w:val="18"/>
      <w:szCs w:val="18"/>
    </w:rPr>
  </w:style>
  <w:style w:type="paragraph" w:customStyle="1" w:styleId="Default">
    <w:name w:val="Default"/>
    <w:rsid w:val="0034252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425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Wallace</dc:creator>
  <cp:keywords/>
  <dc:description/>
  <cp:lastModifiedBy>Elena Somoza</cp:lastModifiedBy>
  <cp:revision>7</cp:revision>
  <dcterms:created xsi:type="dcterms:W3CDTF">2020-05-07T14:43:00Z</dcterms:created>
  <dcterms:modified xsi:type="dcterms:W3CDTF">2020-10-19T15:28:00Z</dcterms:modified>
</cp:coreProperties>
</file>